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2E" w:rsidRPr="00A14E86" w:rsidRDefault="00023768" w:rsidP="00A840AE">
      <w:pPr>
        <w:rPr>
          <w:rFonts w:ascii="Times New Roman" w:hAnsi="Times New Roman" w:cs="Times New Roman"/>
          <w:b/>
          <w:sz w:val="24"/>
          <w:szCs w:val="24"/>
        </w:rPr>
      </w:pPr>
      <w:r w:rsidRPr="00A14E86">
        <w:rPr>
          <w:rFonts w:ascii="Times New Roman" w:hAnsi="Times New Roman" w:cs="Times New Roman"/>
          <w:b/>
          <w:sz w:val="24"/>
          <w:szCs w:val="24"/>
        </w:rPr>
        <w:t>AMAÇ</w:t>
      </w:r>
    </w:p>
    <w:p w:rsidR="00A14E86" w:rsidRPr="00A14E86" w:rsidRDefault="00A14E86" w:rsidP="00A840AE">
      <w:pPr>
        <w:rPr>
          <w:rFonts w:ascii="Times New Roman" w:hAnsi="Times New Roman" w:cs="Times New Roman"/>
          <w:b/>
          <w:sz w:val="24"/>
          <w:szCs w:val="24"/>
        </w:rPr>
      </w:pPr>
    </w:p>
    <w:p w:rsidR="00A14E86" w:rsidRPr="00A14E86" w:rsidRDefault="00A14E86" w:rsidP="00A840AE">
      <w:pPr>
        <w:rPr>
          <w:rFonts w:ascii="Times New Roman" w:hAnsi="Times New Roman" w:cs="Times New Roman"/>
          <w:sz w:val="24"/>
          <w:szCs w:val="24"/>
        </w:rPr>
      </w:pPr>
      <w:r w:rsidRPr="00A14E86">
        <w:rPr>
          <w:rFonts w:ascii="Times New Roman" w:hAnsi="Times New Roman" w:cs="Times New Roman"/>
          <w:sz w:val="24"/>
          <w:szCs w:val="24"/>
        </w:rPr>
        <w:t xml:space="preserve">Bulaş Bazlı Önlemler bilinen veya şüpheli bir enfeksiyöz etken ile enfekte olan bir hastaya hizmet sunumu sırasında gerekli olan ek enfeksiyon kontrol önlemlerinin alınmasının sağlamaktır. </w:t>
      </w:r>
    </w:p>
    <w:p w:rsidR="00A14E86" w:rsidRPr="00A14E86" w:rsidRDefault="00A14E86" w:rsidP="00A840AE">
      <w:pPr>
        <w:rPr>
          <w:rFonts w:ascii="Times New Roman" w:hAnsi="Times New Roman" w:cs="Times New Roman"/>
          <w:b/>
          <w:sz w:val="24"/>
          <w:szCs w:val="24"/>
        </w:rPr>
      </w:pPr>
    </w:p>
    <w:p w:rsidR="00A14E86" w:rsidRPr="00A14E86" w:rsidRDefault="00A14E86" w:rsidP="00A840AE">
      <w:pPr>
        <w:rPr>
          <w:rFonts w:ascii="Times New Roman" w:hAnsi="Times New Roman" w:cs="Times New Roman"/>
          <w:b/>
          <w:sz w:val="24"/>
          <w:szCs w:val="24"/>
        </w:rPr>
      </w:pPr>
    </w:p>
    <w:p w:rsidR="00023768" w:rsidRPr="00A14E86" w:rsidRDefault="00023768" w:rsidP="00A840AE">
      <w:pPr>
        <w:rPr>
          <w:rFonts w:ascii="Times New Roman" w:hAnsi="Times New Roman" w:cs="Times New Roman"/>
          <w:b/>
          <w:sz w:val="24"/>
          <w:szCs w:val="24"/>
        </w:rPr>
      </w:pPr>
      <w:r w:rsidRPr="00A14E86">
        <w:rPr>
          <w:rFonts w:ascii="Times New Roman" w:hAnsi="Times New Roman" w:cs="Times New Roman"/>
          <w:b/>
          <w:sz w:val="24"/>
          <w:szCs w:val="24"/>
        </w:rPr>
        <w:t>KAPSAM</w:t>
      </w:r>
    </w:p>
    <w:p w:rsidR="00632070" w:rsidRPr="00A14E86" w:rsidRDefault="00632070" w:rsidP="00A840AE">
      <w:pPr>
        <w:rPr>
          <w:rFonts w:ascii="Times New Roman" w:hAnsi="Times New Roman" w:cs="Times New Roman"/>
          <w:sz w:val="24"/>
          <w:szCs w:val="24"/>
        </w:rPr>
      </w:pPr>
    </w:p>
    <w:p w:rsidR="00632070" w:rsidRPr="00A14E86" w:rsidRDefault="00781062" w:rsidP="00A840AE">
      <w:pPr>
        <w:rPr>
          <w:rFonts w:ascii="Times New Roman" w:hAnsi="Times New Roman" w:cs="Times New Roman"/>
          <w:sz w:val="24"/>
          <w:szCs w:val="24"/>
        </w:rPr>
      </w:pPr>
      <w:r>
        <w:rPr>
          <w:rFonts w:ascii="Times New Roman" w:hAnsi="Times New Roman" w:cs="Times New Roman"/>
          <w:sz w:val="24"/>
          <w:szCs w:val="24"/>
        </w:rPr>
        <w:t>Kurumumuzun faaliyet gösterdiği tüm birimleri kapsamaktadır.</w:t>
      </w:r>
    </w:p>
    <w:p w:rsidR="00080173" w:rsidRPr="00A14E86" w:rsidRDefault="00080173" w:rsidP="00A840AE">
      <w:pPr>
        <w:rPr>
          <w:rFonts w:ascii="Times New Roman" w:hAnsi="Times New Roman" w:cs="Times New Roman"/>
          <w:sz w:val="24"/>
          <w:szCs w:val="24"/>
        </w:rPr>
      </w:pPr>
    </w:p>
    <w:p w:rsidR="00080173" w:rsidRDefault="00080173" w:rsidP="00A840AE">
      <w:pPr>
        <w:rPr>
          <w:rFonts w:ascii="Times New Roman" w:hAnsi="Times New Roman" w:cs="Times New Roman"/>
          <w:b/>
          <w:sz w:val="24"/>
          <w:szCs w:val="24"/>
        </w:rPr>
      </w:pPr>
      <w:bookmarkStart w:id="0" w:name="_GoBack"/>
      <w:bookmarkEnd w:id="0"/>
      <w:r w:rsidRPr="00A14E86">
        <w:rPr>
          <w:rFonts w:ascii="Times New Roman" w:hAnsi="Times New Roman" w:cs="Times New Roman"/>
          <w:b/>
          <w:sz w:val="24"/>
          <w:szCs w:val="24"/>
        </w:rPr>
        <w:t>SORUMLULAR</w:t>
      </w:r>
    </w:p>
    <w:p w:rsidR="00BD3F47" w:rsidRPr="00A14E86" w:rsidRDefault="00BD3F47" w:rsidP="00A840AE">
      <w:pPr>
        <w:rPr>
          <w:rFonts w:ascii="Times New Roman" w:hAnsi="Times New Roman" w:cs="Times New Roman"/>
          <w:b/>
          <w:sz w:val="24"/>
          <w:szCs w:val="24"/>
        </w:rPr>
      </w:pPr>
    </w:p>
    <w:p w:rsidR="00A14E86" w:rsidRPr="0074323A" w:rsidRDefault="00080173"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İşveren/İşveren Vekili </w:t>
      </w:r>
      <w:r w:rsidR="00A14E86" w:rsidRPr="0074323A">
        <w:rPr>
          <w:rFonts w:ascii="Times New Roman" w:hAnsi="Times New Roman" w:cs="Times New Roman"/>
          <w:sz w:val="24"/>
          <w:szCs w:val="24"/>
        </w:rPr>
        <w:t>–</w:t>
      </w:r>
      <w:r w:rsidR="003438C9">
        <w:rPr>
          <w:rFonts w:ascii="Times New Roman" w:hAnsi="Times New Roman" w:cs="Times New Roman"/>
          <w:sz w:val="24"/>
          <w:szCs w:val="24"/>
        </w:rPr>
        <w:t>Recai KIRTAY</w:t>
      </w:r>
      <w:r w:rsidR="00BD3F47">
        <w:rPr>
          <w:rFonts w:ascii="Times New Roman" w:hAnsi="Times New Roman" w:cs="Times New Roman"/>
          <w:sz w:val="24"/>
          <w:szCs w:val="24"/>
        </w:rPr>
        <w:t xml:space="preserve"> </w:t>
      </w:r>
      <w:r w:rsidR="00B2505C">
        <w:rPr>
          <w:rFonts w:ascii="Times New Roman" w:hAnsi="Times New Roman" w:cs="Times New Roman"/>
          <w:sz w:val="24"/>
          <w:szCs w:val="24"/>
        </w:rPr>
        <w:t xml:space="preserve">/ </w:t>
      </w:r>
      <w:r w:rsidR="003438C9">
        <w:rPr>
          <w:rFonts w:ascii="Times New Roman" w:hAnsi="Times New Roman" w:cs="Times New Roman"/>
          <w:sz w:val="24"/>
          <w:szCs w:val="24"/>
        </w:rPr>
        <w:t>N. Dilek TAŞKIRAN</w:t>
      </w:r>
    </w:p>
    <w:p w:rsidR="00A14E86" w:rsidRPr="00A14E86" w:rsidRDefault="00A14E86" w:rsidP="00A14E86">
      <w:pPr>
        <w:autoSpaceDE w:val="0"/>
        <w:autoSpaceDN w:val="0"/>
        <w:adjustRightInd w:val="0"/>
        <w:spacing w:line="240" w:lineRule="auto"/>
        <w:rPr>
          <w:rFonts w:ascii="Times New Roman" w:hAnsi="Times New Roman" w:cs="Times New Roman"/>
          <w:sz w:val="24"/>
          <w:szCs w:val="24"/>
        </w:rPr>
      </w:pPr>
      <w:r w:rsidRPr="0074323A">
        <w:rPr>
          <w:rFonts w:ascii="Times New Roman" w:hAnsi="Times New Roman" w:cs="Times New Roman"/>
          <w:sz w:val="24"/>
          <w:szCs w:val="24"/>
        </w:rPr>
        <w:t xml:space="preserve">Okul </w:t>
      </w:r>
      <w:r w:rsidR="00A059A0" w:rsidRPr="0074323A">
        <w:rPr>
          <w:rFonts w:ascii="Times New Roman" w:hAnsi="Times New Roman" w:cs="Times New Roman"/>
          <w:sz w:val="24"/>
          <w:szCs w:val="24"/>
        </w:rPr>
        <w:t>Salgın</w:t>
      </w:r>
      <w:r w:rsidRPr="0074323A">
        <w:rPr>
          <w:rFonts w:ascii="Times New Roman" w:hAnsi="Times New Roman" w:cs="Times New Roman"/>
          <w:sz w:val="24"/>
          <w:szCs w:val="24"/>
        </w:rPr>
        <w:t xml:space="preserve"> Acil durum sorumlusu</w:t>
      </w:r>
      <w:r w:rsidR="00B2505C">
        <w:rPr>
          <w:rFonts w:ascii="Times New Roman" w:hAnsi="Times New Roman" w:cs="Times New Roman"/>
          <w:sz w:val="24"/>
          <w:szCs w:val="24"/>
        </w:rPr>
        <w:t>:</w:t>
      </w:r>
      <w:r w:rsidR="001C6284">
        <w:rPr>
          <w:rFonts w:ascii="Times New Roman" w:hAnsi="Times New Roman" w:cs="Times New Roman"/>
          <w:sz w:val="24"/>
          <w:szCs w:val="24"/>
        </w:rPr>
        <w:t xml:space="preserve"> </w:t>
      </w:r>
      <w:r w:rsidR="003438C9">
        <w:rPr>
          <w:rFonts w:ascii="Times New Roman" w:hAnsi="Times New Roman" w:cs="Times New Roman"/>
          <w:sz w:val="24"/>
          <w:szCs w:val="24"/>
        </w:rPr>
        <w:t>Şekip YILMAZ</w:t>
      </w:r>
    </w:p>
    <w:p w:rsidR="00080173" w:rsidRPr="00A14E86" w:rsidRDefault="00080173" w:rsidP="00080173">
      <w:pPr>
        <w:rPr>
          <w:rFonts w:ascii="Times New Roman" w:hAnsi="Times New Roman" w:cs="Times New Roman"/>
          <w:sz w:val="24"/>
          <w:szCs w:val="24"/>
        </w:rPr>
      </w:pPr>
    </w:p>
    <w:p w:rsidR="00A14E86" w:rsidRPr="00A14E86" w:rsidRDefault="00A14E86" w:rsidP="00080173">
      <w:pPr>
        <w:rPr>
          <w:rFonts w:ascii="Times New Roman" w:hAnsi="Times New Roman" w:cs="Times New Roman"/>
          <w:sz w:val="24"/>
          <w:szCs w:val="24"/>
        </w:rPr>
      </w:pPr>
    </w:p>
    <w:p w:rsidR="00A14E86" w:rsidRPr="00A14E86" w:rsidRDefault="00A14E86" w:rsidP="00080173">
      <w:pPr>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ALINACAK ÖNLEYİCİ VE SINIRLANDIRICI TEDBİRLER</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 Acil Durum Sorumlusu Belirlenmeli.</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Acil Durum Planı ve Risk Değerlendirmesi Yapılmalı.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Salgının Yayılmasını Önleyici Tedbirler alınmalı.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Temizlik ve Hijyen sağlanmalı.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Uygun Kişisel Koruyucu Donanımlar kullandırılmalı.</w:t>
      </w:r>
    </w:p>
    <w:p w:rsidR="00A14E86" w:rsidRPr="00A14E86" w:rsidRDefault="00A14E86" w:rsidP="00A14E86">
      <w:pPr>
        <w:numPr>
          <w:ilvl w:val="0"/>
          <w:numId w:val="47"/>
        </w:numPr>
        <w:spacing w:after="120" w:line="300" w:lineRule="auto"/>
        <w:ind w:left="426"/>
        <w:jc w:val="both"/>
        <w:rPr>
          <w:rFonts w:ascii="Times New Roman" w:hAnsi="Times New Roman" w:cs="Times New Roman"/>
          <w:sz w:val="24"/>
          <w:szCs w:val="24"/>
        </w:rPr>
      </w:pPr>
      <w:r w:rsidRPr="00A14E86">
        <w:rPr>
          <w:rFonts w:ascii="Times New Roman" w:hAnsi="Times New Roman" w:cs="Times New Roman"/>
          <w:sz w:val="24"/>
          <w:szCs w:val="24"/>
        </w:rPr>
        <w:t>Seyahat ve Toplantılar ile İlgili Tedbirler alınmalı.</w:t>
      </w:r>
    </w:p>
    <w:p w:rsidR="00A14E86" w:rsidRPr="00A14E86" w:rsidRDefault="00A14E86" w:rsidP="00A14E86">
      <w:pPr>
        <w:spacing w:after="120" w:line="300" w:lineRule="auto"/>
        <w:jc w:val="both"/>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MÜDAHALE YÖNTEMLER</w:t>
      </w:r>
    </w:p>
    <w:p w:rsidR="00A14E86" w:rsidRPr="00A14E86" w:rsidRDefault="00A14E86" w:rsidP="00A14E86">
      <w:pPr>
        <w:pStyle w:val="ListeParagraf"/>
        <w:numPr>
          <w:ilvl w:val="0"/>
          <w:numId w:val="49"/>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hastalıklara karşı planlanmış önlemler mevcut COVID-19’a göre güncellenmeli ve acil durum planı devreye alınmalı,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BBÖ planı ve kontrolün sağlanmasında etkili şekilde uygulanma için sorumlu olacak yetkin kişi/kişiler yer almalı.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belirtisi veya temaslısı olan öğretmen, öğrenci ya da çalışanların yakınlarına, İletişim planlamasına uygun olarak bilgilendirme yapılmasını içermeli.</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lastRenderedPageBreak/>
        <w:t>İletişim planlamasına uygun olarak kontrollü şekilde sağlık kuruluşlarına yönlendirme sağlanmalı.</w:t>
      </w:r>
    </w:p>
    <w:p w:rsidR="00A14E86" w:rsidRPr="00A14E86" w:rsidRDefault="00A14E86" w:rsidP="00A14E86">
      <w:pPr>
        <w:pStyle w:val="ListeParagraf"/>
        <w:numPr>
          <w:ilvl w:val="0"/>
          <w:numId w:val="48"/>
        </w:numPr>
        <w:spacing w:after="120" w:line="300" w:lineRule="auto"/>
        <w:ind w:left="426"/>
        <w:jc w:val="both"/>
        <w:rPr>
          <w:rFonts w:ascii="Times New Roman" w:hAnsi="Times New Roman" w:cs="Times New Roman"/>
          <w:bCs/>
          <w:sz w:val="24"/>
          <w:szCs w:val="24"/>
        </w:rPr>
      </w:pPr>
      <w:r w:rsidRPr="00A14E86">
        <w:rPr>
          <w:rFonts w:ascii="Times New Roman" w:hAnsi="Times New Roman" w:cs="Times New Roman"/>
          <w:bCs/>
          <w:sz w:val="24"/>
          <w:szCs w:val="24"/>
        </w:rPr>
        <w:t>Salgın hastalık semptomları olan bir kişi ile ilgilenirken, uygun ek KKD’ ler (maske, göz koruması, eldiven ve önlük, elbise vb.) kullanılmalı.</w:t>
      </w:r>
    </w:p>
    <w:p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çıkarılmalı.</w:t>
      </w:r>
    </w:p>
    <w:p w:rsidR="00A14E86" w:rsidRPr="00A14E86" w:rsidRDefault="00A14E86" w:rsidP="00A14E86">
      <w:pPr>
        <w:pStyle w:val="ListeParagraf"/>
        <w:numPr>
          <w:ilvl w:val="0"/>
          <w:numId w:val="48"/>
        </w:numPr>
        <w:spacing w:after="120" w:line="300" w:lineRule="auto"/>
        <w:ind w:left="425" w:hanging="357"/>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belirtileri olan kişinin vücut sıvılarıyla temas eden eldivenleri ve diğer tek kullanımlık eşyaları tıbbi atık olarak kabul edilerek uygun şekilde bertaraf edilmeli.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Çalışanlar hasta olduklarında evde kalmaları teşvik edilmeli, </w:t>
      </w:r>
    </w:p>
    <w:p w:rsidR="00A14E86" w:rsidRPr="00A14E86" w:rsidRDefault="00A14E86" w:rsidP="00A14E86">
      <w:pPr>
        <w:spacing w:after="120" w:line="300" w:lineRule="auto"/>
        <w:ind w:left="360"/>
        <w:jc w:val="both"/>
        <w:rPr>
          <w:rFonts w:ascii="Times New Roman" w:hAnsi="Times New Roman" w:cs="Times New Roman"/>
          <w:sz w:val="24"/>
          <w:szCs w:val="24"/>
        </w:rPr>
      </w:pP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UYGULANACAK TAHLİYE YÖNTEMLERİ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Salgın hastalık (COVID-19 vb.) şüpheli vakaların tahliyesi/transferi ile ilgili yöntem belirlenmeli.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kuruluşları ile irtibata geçmeli.</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Bir çalışanın COVID-19 şüphesi bulunduğu takdirde işyeri hekimi/aile hekimi/sağlık kurumu ile iletişime geçmesi sağlanmalı.</w:t>
      </w:r>
    </w:p>
    <w:p w:rsidR="00A14E86" w:rsidRPr="00A14E86" w:rsidRDefault="00A14E86" w:rsidP="00A14E86">
      <w:pPr>
        <w:pStyle w:val="ListeParagraf"/>
        <w:numPr>
          <w:ilvl w:val="0"/>
          <w:numId w:val="46"/>
        </w:numPr>
        <w:spacing w:after="120" w:line="300" w:lineRule="auto"/>
        <w:jc w:val="both"/>
        <w:rPr>
          <w:rFonts w:ascii="Times New Roman" w:hAnsi="Times New Roman" w:cs="Times New Roman"/>
          <w:bCs/>
          <w:sz w:val="24"/>
          <w:szCs w:val="24"/>
        </w:rPr>
      </w:pPr>
      <w:r w:rsidRPr="00A14E86">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A14E86" w:rsidRPr="00A14E86" w:rsidRDefault="00A14E86" w:rsidP="00A14E86">
      <w:pPr>
        <w:pStyle w:val="ListeParagraf"/>
        <w:numPr>
          <w:ilvl w:val="0"/>
          <w:numId w:val="46"/>
        </w:numPr>
        <w:spacing w:after="120" w:line="300" w:lineRule="auto"/>
        <w:ind w:left="357" w:hanging="357"/>
        <w:jc w:val="both"/>
        <w:rPr>
          <w:rFonts w:ascii="Times New Roman" w:hAnsi="Times New Roman" w:cs="Times New Roman"/>
          <w:bCs/>
          <w:sz w:val="24"/>
          <w:szCs w:val="24"/>
        </w:rPr>
      </w:pPr>
      <w:r w:rsidRPr="00A14E86">
        <w:rPr>
          <w:rFonts w:ascii="Times New Roman" w:hAnsi="Times New Roman" w:cs="Times New Roman"/>
          <w:bCs/>
          <w:sz w:val="24"/>
          <w:szCs w:val="24"/>
        </w:rPr>
        <w:t>Hasta kişinin olası temaslılarının saptanması ve yönetimi, sağlık otoritesinin talimatlarına uygun olarak yapılacağı güvence altına alınmalı.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atıkları için Tıbbi Atıkların Kontrolü Yönetmeliği kapsamında işlem yapılmalı,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Etkilenen çalışanın tıbbi yardım beklerken lavaboya/banyoya gitmesi gerekiyorsa, mümkünse ayrı bir lavabo/banyo kullanımı sağlanmalı,</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Sağlık Bakanlığı’nın tedbirlerine uyulmalı, </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lastRenderedPageBreak/>
        <w:t>Sağlık kuruluşları tarafından rapor verilen çalışan, işvereni işyerine gitmeden bilgilendirmeli,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İşverenler, raporların geçerlilik süresi ile ilgili Sağlık Bakanlığı’nın, Aile, Çalışma ve Sosyal Hizmetler Bakanlığı’nın ve diğer resmi makamların açıklamalarını takip etmeli,</w:t>
      </w:r>
    </w:p>
    <w:p w:rsidR="00A14E86" w:rsidRPr="00A14E86" w:rsidRDefault="00A14E86" w:rsidP="00A14E86">
      <w:pPr>
        <w:spacing w:after="120" w:line="300" w:lineRule="auto"/>
        <w:jc w:val="both"/>
        <w:rPr>
          <w:rFonts w:ascii="Times New Roman" w:hAnsi="Times New Roman" w:cs="Times New Roman"/>
          <w:b/>
          <w:bCs/>
          <w:sz w:val="24"/>
          <w:szCs w:val="24"/>
        </w:rPr>
      </w:pPr>
      <w:r w:rsidRPr="00A14E86">
        <w:rPr>
          <w:rFonts w:ascii="Times New Roman" w:hAnsi="Times New Roman" w:cs="Times New Roman"/>
          <w:b/>
          <w:bCs/>
          <w:sz w:val="24"/>
          <w:szCs w:val="24"/>
        </w:rPr>
        <w:t>ACİL TOPLANMA YERİ</w:t>
      </w:r>
    </w:p>
    <w:p w:rsidR="00A14E86" w:rsidRP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 xml:space="preserve">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 </w:t>
      </w:r>
    </w:p>
    <w:p w:rsidR="00A14E86" w:rsidRDefault="00A14E86" w:rsidP="00A14E86">
      <w:pPr>
        <w:numPr>
          <w:ilvl w:val="0"/>
          <w:numId w:val="46"/>
        </w:numPr>
        <w:spacing w:after="120" w:line="300" w:lineRule="auto"/>
        <w:jc w:val="both"/>
        <w:rPr>
          <w:rFonts w:ascii="Times New Roman" w:hAnsi="Times New Roman" w:cs="Times New Roman"/>
          <w:sz w:val="24"/>
          <w:szCs w:val="24"/>
        </w:rPr>
      </w:pPr>
      <w:r w:rsidRPr="00A14E86">
        <w:rPr>
          <w:rFonts w:ascii="Times New Roman" w:hAnsi="Times New Roman" w:cs="Times New Roman"/>
          <w:sz w:val="24"/>
          <w:szCs w:val="24"/>
        </w:rPr>
        <w:t>Sağlık Bakanlığı’nın 14 Gün Kuralına uyulmalı.</w:t>
      </w:r>
    </w:p>
    <w:p w:rsidR="009C4BCA" w:rsidRDefault="009C4BCA" w:rsidP="009C4BCA">
      <w:pPr>
        <w:spacing w:after="120" w:line="300" w:lineRule="auto"/>
        <w:jc w:val="both"/>
        <w:rPr>
          <w:rFonts w:ascii="Times New Roman" w:hAnsi="Times New Roman" w:cs="Times New Roman"/>
          <w:sz w:val="24"/>
          <w:szCs w:val="24"/>
        </w:rPr>
      </w:pPr>
    </w:p>
    <w:p w:rsidR="009C4BCA" w:rsidRDefault="009C4BCA" w:rsidP="009C4BCA">
      <w:pPr>
        <w:spacing w:after="120" w:line="300" w:lineRule="auto"/>
        <w:jc w:val="both"/>
        <w:rPr>
          <w:rFonts w:ascii="Times New Roman" w:hAnsi="Times New Roman" w:cs="Times New Roman"/>
          <w:sz w:val="24"/>
          <w:szCs w:val="24"/>
        </w:rPr>
      </w:pPr>
    </w:p>
    <w:p w:rsidR="009C4BCA" w:rsidRDefault="009C4BCA" w:rsidP="009C4BCA">
      <w:pPr>
        <w:spacing w:after="120" w:line="300" w:lineRule="auto"/>
        <w:jc w:val="both"/>
        <w:rPr>
          <w:rFonts w:ascii="Times New Roman" w:hAnsi="Times New Roman" w:cs="Times New Roman"/>
          <w:sz w:val="24"/>
          <w:szCs w:val="24"/>
        </w:rPr>
      </w:pPr>
    </w:p>
    <w:p w:rsidR="009C4BCA" w:rsidRDefault="003438C9" w:rsidP="009C4BCA">
      <w:pPr>
        <w:spacing w:line="300" w:lineRule="auto"/>
        <w:ind w:left="7080"/>
        <w:jc w:val="both"/>
        <w:rPr>
          <w:rFonts w:ascii="Times New Roman" w:hAnsi="Times New Roman" w:cs="Times New Roman"/>
          <w:sz w:val="24"/>
          <w:szCs w:val="24"/>
        </w:rPr>
      </w:pPr>
      <w:r>
        <w:rPr>
          <w:rFonts w:ascii="Times New Roman" w:hAnsi="Times New Roman" w:cs="Times New Roman"/>
          <w:sz w:val="24"/>
          <w:szCs w:val="24"/>
        </w:rPr>
        <w:t>RECAİ KIRTAY</w:t>
      </w:r>
    </w:p>
    <w:p w:rsidR="009C4BCA" w:rsidRPr="00A14E86" w:rsidRDefault="009C4BCA" w:rsidP="009C4BCA">
      <w:pPr>
        <w:spacing w:line="300" w:lineRule="auto"/>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Okul Müdürü</w:t>
      </w:r>
    </w:p>
    <w:p w:rsidR="00A14E86" w:rsidRPr="00A14E86" w:rsidRDefault="00A14E86" w:rsidP="00080173">
      <w:pPr>
        <w:rPr>
          <w:rFonts w:ascii="Times New Roman" w:hAnsi="Times New Roman" w:cs="Times New Roman"/>
          <w:sz w:val="24"/>
          <w:szCs w:val="24"/>
        </w:rPr>
      </w:pPr>
    </w:p>
    <w:p w:rsidR="00080173" w:rsidRPr="00A14E86" w:rsidRDefault="00080173" w:rsidP="00080173">
      <w:pPr>
        <w:rPr>
          <w:rFonts w:ascii="Times New Roman" w:hAnsi="Times New Roman" w:cs="Times New Roman"/>
          <w:sz w:val="24"/>
          <w:szCs w:val="24"/>
        </w:rPr>
      </w:pPr>
    </w:p>
    <w:p w:rsidR="0008411F" w:rsidRPr="00A14E86" w:rsidRDefault="0008411F" w:rsidP="001C2954">
      <w:pPr>
        <w:rPr>
          <w:rFonts w:ascii="Times New Roman" w:hAnsi="Times New Roman" w:cs="Times New Roman"/>
          <w:sz w:val="24"/>
          <w:szCs w:val="24"/>
        </w:rPr>
      </w:pPr>
    </w:p>
    <w:p w:rsidR="001C2954" w:rsidRPr="00A14E86" w:rsidRDefault="001C2954" w:rsidP="001C2954">
      <w:pPr>
        <w:rPr>
          <w:rFonts w:ascii="Times New Roman" w:hAnsi="Times New Roman" w:cs="Times New Roman"/>
          <w:sz w:val="24"/>
          <w:szCs w:val="24"/>
        </w:rPr>
      </w:pPr>
    </w:p>
    <w:p w:rsidR="001C2954" w:rsidRPr="00A14E86" w:rsidRDefault="001C2954" w:rsidP="00A840AE">
      <w:pPr>
        <w:rPr>
          <w:rFonts w:ascii="Times New Roman" w:hAnsi="Times New Roman" w:cs="Times New Roman"/>
          <w:sz w:val="24"/>
          <w:szCs w:val="24"/>
        </w:rPr>
      </w:pPr>
    </w:p>
    <w:p w:rsidR="001C2954" w:rsidRPr="00A14E86" w:rsidRDefault="001C2954" w:rsidP="00A840AE">
      <w:pPr>
        <w:rPr>
          <w:rFonts w:ascii="Times New Roman" w:hAnsi="Times New Roman" w:cs="Times New Roman"/>
          <w:sz w:val="24"/>
          <w:szCs w:val="24"/>
        </w:rPr>
      </w:pPr>
    </w:p>
    <w:p w:rsidR="00E561F3" w:rsidRPr="00A14E86" w:rsidRDefault="00E561F3" w:rsidP="00A840AE">
      <w:pPr>
        <w:rPr>
          <w:rFonts w:ascii="Times New Roman" w:hAnsi="Times New Roman" w:cs="Times New Roman"/>
          <w:sz w:val="24"/>
          <w:szCs w:val="24"/>
        </w:rPr>
      </w:pPr>
    </w:p>
    <w:p w:rsidR="00E561F3" w:rsidRPr="00A14E86" w:rsidRDefault="00E561F3" w:rsidP="00A840AE">
      <w:pPr>
        <w:rPr>
          <w:rFonts w:ascii="Times New Roman" w:hAnsi="Times New Roman" w:cs="Times New Roman"/>
          <w:sz w:val="24"/>
          <w:szCs w:val="24"/>
        </w:rPr>
      </w:pPr>
    </w:p>
    <w:sectPr w:rsidR="00E561F3" w:rsidRPr="00A14E86" w:rsidSect="003720B2">
      <w:head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35" w:rsidRDefault="00FE3735" w:rsidP="005A71D0">
      <w:pPr>
        <w:spacing w:line="240" w:lineRule="auto"/>
      </w:pPr>
      <w:r>
        <w:separator/>
      </w:r>
    </w:p>
  </w:endnote>
  <w:endnote w:type="continuationSeparator" w:id="0">
    <w:p w:rsidR="00FE3735" w:rsidRDefault="00FE3735"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35" w:rsidRDefault="00FE3735" w:rsidP="005A71D0">
      <w:pPr>
        <w:spacing w:line="240" w:lineRule="auto"/>
      </w:pPr>
      <w:r>
        <w:separator/>
      </w:r>
    </w:p>
  </w:footnote>
  <w:footnote w:type="continuationSeparator" w:id="0">
    <w:p w:rsidR="00FE3735" w:rsidRDefault="00FE3735"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D0" w:rsidRDefault="005A71D0">
    <w:pPr>
      <w:pStyle w:val="stbilgi"/>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103"/>
      <w:gridCol w:w="1842"/>
      <w:gridCol w:w="1106"/>
    </w:tblGrid>
    <w:tr w:rsidR="005A71D0" w:rsidRPr="00E850BC" w:rsidTr="00BC30A1">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5A71D0" w:rsidRPr="00E850BC" w:rsidRDefault="003438C9" w:rsidP="00BF4DA6">
          <w:pPr>
            <w:pStyle w:val="stbilgi"/>
            <w:jc w:val="center"/>
            <w:rPr>
              <w:rFonts w:ascii="Times New Roman" w:hAnsi="Times New Roman"/>
            </w:rPr>
          </w:pPr>
          <w:r>
            <w:rPr>
              <w:noProof/>
              <w:sz w:val="17"/>
              <w:lang w:eastAsia="tr-TR"/>
            </w:rPr>
            <w:drawing>
              <wp:inline distT="0" distB="0" distL="0" distR="0" wp14:anchorId="2C43A6C8" wp14:editId="3A61FF87">
                <wp:extent cx="1046074" cy="77541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677" cy="781788"/>
                        </a:xfrm>
                        <a:prstGeom prst="rect">
                          <a:avLst/>
                        </a:prstGeom>
                        <a:noFill/>
                        <a:ln>
                          <a:noFill/>
                        </a:ln>
                      </pic:spPr>
                    </pic:pic>
                  </a:graphicData>
                </a:graphic>
              </wp:inline>
            </w:drawing>
          </w:r>
        </w:p>
      </w:tc>
      <w:tc>
        <w:tcPr>
          <w:tcW w:w="5103" w:type="dxa"/>
          <w:vMerge w:val="restart"/>
          <w:tcBorders>
            <w:top w:val="single" w:sz="4" w:space="0" w:color="auto"/>
            <w:left w:val="single" w:sz="4" w:space="0" w:color="auto"/>
            <w:bottom w:val="single" w:sz="4" w:space="0" w:color="auto"/>
            <w:right w:val="single" w:sz="4" w:space="0" w:color="auto"/>
          </w:tcBorders>
        </w:tcPr>
        <w:p w:rsidR="0075664A" w:rsidRDefault="0075664A" w:rsidP="00BC30A1">
          <w:pPr>
            <w:pStyle w:val="stbilgi"/>
            <w:jc w:val="center"/>
            <w:rPr>
              <w:rFonts w:ascii="Times New Roman" w:hAnsi="Times New Roman"/>
              <w:b/>
              <w:szCs w:val="24"/>
            </w:rPr>
          </w:pPr>
        </w:p>
        <w:p w:rsidR="00BC30A1" w:rsidRPr="003438C9" w:rsidRDefault="003438C9" w:rsidP="00BC30A1">
          <w:pPr>
            <w:pStyle w:val="stbilgi"/>
            <w:jc w:val="center"/>
            <w:rPr>
              <w:rFonts w:ascii="Times New Roman" w:eastAsia="Times" w:hAnsi="Times New Roman" w:cs="Times New Roman"/>
              <w:b/>
              <w:color w:val="8064A2" w:themeColor="accent4"/>
              <w:sz w:val="28"/>
              <w:szCs w:val="28"/>
              <w:lang w:eastAsia="tr-TR"/>
            </w:rPr>
          </w:pPr>
          <w:r w:rsidRPr="003438C9">
            <w:rPr>
              <w:rFonts w:ascii="Times New Roman" w:eastAsia="Times" w:hAnsi="Times New Roman" w:cs="Times New Roman"/>
              <w:b/>
              <w:color w:val="8064A2" w:themeColor="accent4"/>
              <w:sz w:val="28"/>
              <w:szCs w:val="28"/>
              <w:lang w:eastAsia="tr-TR"/>
            </w:rPr>
            <w:t>HALİDE EDİP ADIVAR KIZ ANADOLU LİSESİ</w:t>
          </w:r>
        </w:p>
        <w:p w:rsidR="005A71D0" w:rsidRPr="003438C9" w:rsidRDefault="005A71D0" w:rsidP="00BC30A1">
          <w:pPr>
            <w:pStyle w:val="stbilgi"/>
            <w:jc w:val="center"/>
            <w:rPr>
              <w:rFonts w:ascii="Times New Roman" w:hAnsi="Times New Roman"/>
              <w:b/>
              <w:color w:val="8064A2" w:themeColor="accent4"/>
              <w:szCs w:val="32"/>
            </w:rPr>
          </w:pPr>
        </w:p>
        <w:p w:rsidR="00A14E86" w:rsidRPr="003438C9" w:rsidRDefault="00A14E86" w:rsidP="00A14E86">
          <w:pPr>
            <w:spacing w:line="240" w:lineRule="auto"/>
            <w:ind w:right="34"/>
            <w:jc w:val="center"/>
            <w:rPr>
              <w:rFonts w:ascii="Times New Roman" w:eastAsia="Times" w:hAnsi="Times New Roman" w:cs="Times New Roman"/>
              <w:b/>
              <w:color w:val="8064A2" w:themeColor="accent4"/>
              <w:sz w:val="28"/>
              <w:szCs w:val="28"/>
              <w:lang w:eastAsia="tr-TR"/>
            </w:rPr>
          </w:pPr>
          <w:r w:rsidRPr="003438C9">
            <w:rPr>
              <w:rFonts w:ascii="Times New Roman" w:eastAsia="Times" w:hAnsi="Times New Roman" w:cs="Times New Roman"/>
              <w:b/>
              <w:color w:val="8064A2" w:themeColor="accent4"/>
              <w:sz w:val="28"/>
              <w:szCs w:val="28"/>
              <w:lang w:eastAsia="tr-TR"/>
            </w:rPr>
            <w:t xml:space="preserve">BULAŞ BAZLI ÖNLEMLER </w:t>
          </w:r>
        </w:p>
        <w:p w:rsidR="005A71D0" w:rsidRPr="00E850BC" w:rsidRDefault="00A14E86" w:rsidP="00A14E86">
          <w:pPr>
            <w:pStyle w:val="stbilgi"/>
            <w:jc w:val="center"/>
            <w:rPr>
              <w:rFonts w:ascii="Times New Roman" w:hAnsi="Times New Roman"/>
              <w:b/>
            </w:rPr>
          </w:pPr>
          <w:r w:rsidRPr="003438C9">
            <w:rPr>
              <w:rFonts w:ascii="Times New Roman" w:eastAsia="Times" w:hAnsi="Times New Roman" w:cs="Times New Roman"/>
              <w:b/>
              <w:color w:val="8064A2" w:themeColor="accent4"/>
              <w:sz w:val="28"/>
              <w:szCs w:val="28"/>
              <w:lang w:eastAsia="tr-TR"/>
            </w:rPr>
            <w:t>(BBÖ) EYLEM PLANI</w:t>
          </w: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Döküman No</w:t>
          </w:r>
        </w:p>
      </w:tc>
      <w:tc>
        <w:tcPr>
          <w:tcW w:w="1106" w:type="dxa"/>
          <w:tcBorders>
            <w:top w:val="single" w:sz="4" w:space="0" w:color="auto"/>
            <w:left w:val="single" w:sz="4" w:space="0" w:color="auto"/>
            <w:bottom w:val="single" w:sz="4" w:space="0" w:color="auto"/>
            <w:right w:val="single" w:sz="4" w:space="0" w:color="auto"/>
          </w:tcBorders>
          <w:hideMark/>
        </w:tcPr>
        <w:p w:rsidR="005A71D0" w:rsidRPr="00E850BC" w:rsidRDefault="00EC0687" w:rsidP="00A14E86">
          <w:pPr>
            <w:pStyle w:val="stbilgi"/>
            <w:rPr>
              <w:rFonts w:ascii="Times New Roman" w:hAnsi="Times New Roman"/>
              <w:sz w:val="18"/>
            </w:rPr>
          </w:pPr>
          <w:r>
            <w:rPr>
              <w:rFonts w:ascii="Times New Roman" w:hAnsi="Times New Roman"/>
              <w:sz w:val="18"/>
            </w:rPr>
            <w:t>PL.0</w:t>
          </w:r>
          <w:r w:rsidR="00F92355">
            <w:rPr>
              <w:rFonts w:ascii="Times New Roman" w:hAnsi="Times New Roman"/>
              <w:sz w:val="18"/>
            </w:rPr>
            <w:t>1</w:t>
          </w: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1106" w:type="dxa"/>
          <w:tcBorders>
            <w:top w:val="single" w:sz="4" w:space="0" w:color="auto"/>
            <w:left w:val="single" w:sz="4" w:space="0" w:color="auto"/>
            <w:bottom w:val="single" w:sz="4" w:space="0" w:color="auto"/>
            <w:right w:val="single" w:sz="4" w:space="0" w:color="auto"/>
          </w:tcBorders>
        </w:tcPr>
        <w:p w:rsidR="005A71D0" w:rsidRPr="00D208A0" w:rsidRDefault="0091008F" w:rsidP="00BF4DA6">
          <w:pPr>
            <w:pStyle w:val="stbilgi"/>
            <w:rPr>
              <w:rFonts w:ascii="Times New Roman" w:hAnsi="Times New Roman"/>
              <w:sz w:val="18"/>
            </w:rPr>
          </w:pPr>
          <w:r w:rsidRPr="00D208A0">
            <w:rPr>
              <w:rFonts w:ascii="Times New Roman" w:hAnsi="Times New Roman"/>
              <w:sz w:val="18"/>
            </w:rPr>
            <w:fldChar w:fldCharType="begin"/>
          </w:r>
          <w:r w:rsidR="00D208A0" w:rsidRPr="00D208A0">
            <w:rPr>
              <w:rFonts w:ascii="Times New Roman" w:hAnsi="Times New Roman"/>
              <w:sz w:val="18"/>
            </w:rPr>
            <w:instrText>PAGE  \* Arabic  \* MERGEFORMAT</w:instrText>
          </w:r>
          <w:r w:rsidRPr="00D208A0">
            <w:rPr>
              <w:rFonts w:ascii="Times New Roman" w:hAnsi="Times New Roman"/>
              <w:sz w:val="18"/>
            </w:rPr>
            <w:fldChar w:fldCharType="separate"/>
          </w:r>
          <w:r w:rsidR="00A57B41">
            <w:rPr>
              <w:rFonts w:ascii="Times New Roman" w:hAnsi="Times New Roman"/>
              <w:noProof/>
              <w:sz w:val="18"/>
            </w:rPr>
            <w:t>3</w:t>
          </w:r>
          <w:r w:rsidRPr="00D208A0">
            <w:rPr>
              <w:rFonts w:ascii="Times New Roman" w:hAnsi="Times New Roman"/>
              <w:sz w:val="18"/>
            </w:rPr>
            <w:fldChar w:fldCharType="end"/>
          </w:r>
          <w:r w:rsidR="00D208A0" w:rsidRPr="00D208A0">
            <w:rPr>
              <w:rFonts w:ascii="Times New Roman" w:hAnsi="Times New Roman"/>
              <w:sz w:val="18"/>
            </w:rPr>
            <w:t xml:space="preserve"> / </w:t>
          </w:r>
          <w:fldSimple w:instr="NUMPAGES  \* Arabic  \* MERGEFORMAT">
            <w:r w:rsidR="00A57B41" w:rsidRPr="00A57B41">
              <w:rPr>
                <w:rFonts w:ascii="Times New Roman" w:hAnsi="Times New Roman"/>
                <w:noProof/>
                <w:sz w:val="18"/>
              </w:rPr>
              <w:t>3</w:t>
            </w:r>
          </w:fldSimple>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BC30A1">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hideMark/>
        </w:tcPr>
        <w:p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1106" w:type="dxa"/>
          <w:tcBorders>
            <w:top w:val="single" w:sz="4" w:space="0" w:color="auto"/>
            <w:left w:val="single" w:sz="4" w:space="0" w:color="auto"/>
            <w:bottom w:val="single" w:sz="4" w:space="0" w:color="auto"/>
            <w:right w:val="single" w:sz="4" w:space="0" w:color="auto"/>
          </w:tcBorders>
        </w:tcPr>
        <w:p w:rsidR="005A71D0" w:rsidRPr="00E850BC" w:rsidRDefault="003438C9" w:rsidP="003438C9">
          <w:pPr>
            <w:pStyle w:val="stbilgi"/>
            <w:rPr>
              <w:rFonts w:ascii="Times New Roman" w:hAnsi="Times New Roman"/>
              <w:sz w:val="18"/>
            </w:rPr>
          </w:pPr>
          <w:r>
            <w:rPr>
              <w:rFonts w:ascii="Times New Roman" w:hAnsi="Times New Roman"/>
              <w:sz w:val="18"/>
            </w:rPr>
            <w:t>14</w:t>
          </w:r>
          <w:r w:rsidR="001C6284">
            <w:rPr>
              <w:rFonts w:ascii="Times New Roman" w:hAnsi="Times New Roman"/>
              <w:sz w:val="18"/>
            </w:rPr>
            <w:t>/0</w:t>
          </w:r>
          <w:r>
            <w:rPr>
              <w:rFonts w:ascii="Times New Roman" w:hAnsi="Times New Roman"/>
              <w:sz w:val="18"/>
            </w:rPr>
            <w:t>9</w:t>
          </w:r>
          <w:r w:rsidR="001C6284">
            <w:rPr>
              <w:rFonts w:ascii="Times New Roman" w:hAnsi="Times New Roman"/>
              <w:sz w:val="18"/>
            </w:rPr>
            <w:t>/2020</w:t>
          </w:r>
        </w:p>
      </w:tc>
    </w:tr>
    <w:tr w:rsidR="005A71D0" w:rsidRPr="00E850BC" w:rsidTr="00BC30A1">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842"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p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1106" w:type="dxa"/>
          <w:tcBorders>
            <w:top w:val="single" w:sz="4" w:space="0" w:color="auto"/>
            <w:left w:val="single" w:sz="4" w:space="0" w:color="auto"/>
            <w:bottom w:val="single" w:sz="4" w:space="0" w:color="auto"/>
            <w:right w:val="single" w:sz="4" w:space="0" w:color="auto"/>
          </w:tcBorders>
        </w:tcPr>
        <w:p w:rsidR="00B2505C" w:rsidRDefault="00B2505C" w:rsidP="00BF4DA6">
          <w:pPr>
            <w:pStyle w:val="stbilgi"/>
            <w:rPr>
              <w:rFonts w:ascii="Times New Roman" w:hAnsi="Times New Roman"/>
              <w:sz w:val="18"/>
            </w:rPr>
          </w:pPr>
        </w:p>
        <w:p w:rsidR="005A71D0" w:rsidRPr="00E850BC" w:rsidRDefault="003438C9" w:rsidP="00BF4DA6">
          <w:pPr>
            <w:pStyle w:val="stbilgi"/>
            <w:rPr>
              <w:rFonts w:ascii="Times New Roman" w:hAnsi="Times New Roman"/>
              <w:sz w:val="18"/>
            </w:rPr>
          </w:pPr>
          <w:r>
            <w:rPr>
              <w:rFonts w:ascii="Times New Roman" w:hAnsi="Times New Roman"/>
              <w:sz w:val="18"/>
            </w:rPr>
            <w:t>767285</w:t>
          </w:r>
        </w:p>
      </w:tc>
    </w:tr>
  </w:tbl>
  <w:p w:rsidR="005A71D0" w:rsidRDefault="005A71D0">
    <w:pPr>
      <w:pStyle w:val="stbilgi"/>
    </w:pPr>
  </w:p>
  <w:p w:rsidR="005A71D0" w:rsidRDefault="005A71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0427C8"/>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8E4DE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BE0956"/>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A243B3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B961A1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F96FE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7E14ED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5F5CA9"/>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9C4E8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165B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B928F6"/>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E96C3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37A2EC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47B33EC"/>
    <w:multiLevelType w:val="hybridMultilevel"/>
    <w:tmpl w:val="2D86FDF8"/>
    <w:lvl w:ilvl="0" w:tplc="9470F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A758F1"/>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C091026"/>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6C5AA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291B9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2343A14"/>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58A207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62B5CB1"/>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63F49DC"/>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E39466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644A9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B54EE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75370A9"/>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0B319E"/>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F885EE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1950BD4"/>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AD1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31B791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4EA6A0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90D1463"/>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A7D297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0920DDD"/>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929244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CEC740C"/>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28D51E2"/>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6B37D0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6E912C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85225C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853533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A4D2760"/>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8"/>
  </w:num>
  <w:num w:numId="3">
    <w:abstractNumId w:val="31"/>
  </w:num>
  <w:num w:numId="4">
    <w:abstractNumId w:val="25"/>
  </w:num>
  <w:num w:numId="5">
    <w:abstractNumId w:val="8"/>
  </w:num>
  <w:num w:numId="6">
    <w:abstractNumId w:val="22"/>
  </w:num>
  <w:num w:numId="7">
    <w:abstractNumId w:val="4"/>
  </w:num>
  <w:num w:numId="8">
    <w:abstractNumId w:val="12"/>
  </w:num>
  <w:num w:numId="9">
    <w:abstractNumId w:val="35"/>
  </w:num>
  <w:num w:numId="10">
    <w:abstractNumId w:val="29"/>
  </w:num>
  <w:num w:numId="11">
    <w:abstractNumId w:val="19"/>
  </w:num>
  <w:num w:numId="12">
    <w:abstractNumId w:val="37"/>
  </w:num>
  <w:num w:numId="13">
    <w:abstractNumId w:val="2"/>
  </w:num>
  <w:num w:numId="14">
    <w:abstractNumId w:val="6"/>
  </w:num>
  <w:num w:numId="15">
    <w:abstractNumId w:val="39"/>
  </w:num>
  <w:num w:numId="16">
    <w:abstractNumId w:val="11"/>
  </w:num>
  <w:num w:numId="17">
    <w:abstractNumId w:val="46"/>
  </w:num>
  <w:num w:numId="18">
    <w:abstractNumId w:val="24"/>
  </w:num>
  <w:num w:numId="19">
    <w:abstractNumId w:val="7"/>
  </w:num>
  <w:num w:numId="20">
    <w:abstractNumId w:val="20"/>
  </w:num>
  <w:num w:numId="21">
    <w:abstractNumId w:val="47"/>
  </w:num>
  <w:num w:numId="22">
    <w:abstractNumId w:val="3"/>
  </w:num>
  <w:num w:numId="23">
    <w:abstractNumId w:val="36"/>
  </w:num>
  <w:num w:numId="24">
    <w:abstractNumId w:val="15"/>
  </w:num>
  <w:num w:numId="25">
    <w:abstractNumId w:val="23"/>
  </w:num>
  <w:num w:numId="26">
    <w:abstractNumId w:val="33"/>
  </w:num>
  <w:num w:numId="27">
    <w:abstractNumId w:val="13"/>
  </w:num>
  <w:num w:numId="28">
    <w:abstractNumId w:val="44"/>
  </w:num>
  <w:num w:numId="29">
    <w:abstractNumId w:val="26"/>
  </w:num>
  <w:num w:numId="30">
    <w:abstractNumId w:val="10"/>
  </w:num>
  <w:num w:numId="31">
    <w:abstractNumId w:val="32"/>
  </w:num>
  <w:num w:numId="32">
    <w:abstractNumId w:val="40"/>
  </w:num>
  <w:num w:numId="33">
    <w:abstractNumId w:val="17"/>
  </w:num>
  <w:num w:numId="34">
    <w:abstractNumId w:val="0"/>
  </w:num>
  <w:num w:numId="35">
    <w:abstractNumId w:val="45"/>
  </w:num>
  <w:num w:numId="36">
    <w:abstractNumId w:val="41"/>
  </w:num>
  <w:num w:numId="37">
    <w:abstractNumId w:val="28"/>
  </w:num>
  <w:num w:numId="38">
    <w:abstractNumId w:val="38"/>
  </w:num>
  <w:num w:numId="39">
    <w:abstractNumId w:val="21"/>
  </w:num>
  <w:num w:numId="40">
    <w:abstractNumId w:val="34"/>
  </w:num>
  <w:num w:numId="41">
    <w:abstractNumId w:val="30"/>
  </w:num>
  <w:num w:numId="42">
    <w:abstractNumId w:val="43"/>
  </w:num>
  <w:num w:numId="43">
    <w:abstractNumId w:val="48"/>
  </w:num>
  <w:num w:numId="44">
    <w:abstractNumId w:val="16"/>
  </w:num>
  <w:num w:numId="45">
    <w:abstractNumId w:val="42"/>
  </w:num>
  <w:num w:numId="46">
    <w:abstractNumId w:val="9"/>
  </w:num>
  <w:num w:numId="47">
    <w:abstractNumId w:val="5"/>
  </w:num>
  <w:num w:numId="48">
    <w:abstractNumId w:val="27"/>
  </w:num>
  <w:num w:numId="49">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D0"/>
    <w:rsid w:val="00017E34"/>
    <w:rsid w:val="00023768"/>
    <w:rsid w:val="00046901"/>
    <w:rsid w:val="000503B0"/>
    <w:rsid w:val="00080173"/>
    <w:rsid w:val="0008411F"/>
    <w:rsid w:val="000A6391"/>
    <w:rsid w:val="000C0C0A"/>
    <w:rsid w:val="000F76A1"/>
    <w:rsid w:val="00105087"/>
    <w:rsid w:val="00133F97"/>
    <w:rsid w:val="001605AF"/>
    <w:rsid w:val="00176943"/>
    <w:rsid w:val="001A584B"/>
    <w:rsid w:val="001C2954"/>
    <w:rsid w:val="001C6284"/>
    <w:rsid w:val="001E108B"/>
    <w:rsid w:val="001E12BA"/>
    <w:rsid w:val="001E1342"/>
    <w:rsid w:val="0021085B"/>
    <w:rsid w:val="0021266D"/>
    <w:rsid w:val="0021773B"/>
    <w:rsid w:val="00220D50"/>
    <w:rsid w:val="00226723"/>
    <w:rsid w:val="00260F50"/>
    <w:rsid w:val="00275BFC"/>
    <w:rsid w:val="00294C71"/>
    <w:rsid w:val="0029546C"/>
    <w:rsid w:val="002A3A67"/>
    <w:rsid w:val="002C5E4F"/>
    <w:rsid w:val="002D783A"/>
    <w:rsid w:val="002E1561"/>
    <w:rsid w:val="002F14F7"/>
    <w:rsid w:val="0031154F"/>
    <w:rsid w:val="003217BF"/>
    <w:rsid w:val="00340259"/>
    <w:rsid w:val="00340747"/>
    <w:rsid w:val="003438C9"/>
    <w:rsid w:val="0035181A"/>
    <w:rsid w:val="0035290F"/>
    <w:rsid w:val="00352F41"/>
    <w:rsid w:val="00363E7B"/>
    <w:rsid w:val="003720B2"/>
    <w:rsid w:val="00382486"/>
    <w:rsid w:val="003A6D87"/>
    <w:rsid w:val="003E5A8D"/>
    <w:rsid w:val="003F501A"/>
    <w:rsid w:val="004345C6"/>
    <w:rsid w:val="00442B2E"/>
    <w:rsid w:val="0044488F"/>
    <w:rsid w:val="00453F70"/>
    <w:rsid w:val="004B51F1"/>
    <w:rsid w:val="004C5F18"/>
    <w:rsid w:val="004E0AB9"/>
    <w:rsid w:val="00512D59"/>
    <w:rsid w:val="005463CE"/>
    <w:rsid w:val="00576F74"/>
    <w:rsid w:val="00580427"/>
    <w:rsid w:val="00585D40"/>
    <w:rsid w:val="00587B41"/>
    <w:rsid w:val="00592B4F"/>
    <w:rsid w:val="005A0622"/>
    <w:rsid w:val="005A71D0"/>
    <w:rsid w:val="005C1CD6"/>
    <w:rsid w:val="005F51A6"/>
    <w:rsid w:val="005F6357"/>
    <w:rsid w:val="00617F4A"/>
    <w:rsid w:val="0062104D"/>
    <w:rsid w:val="00632070"/>
    <w:rsid w:val="0068129A"/>
    <w:rsid w:val="006C436A"/>
    <w:rsid w:val="00705E44"/>
    <w:rsid w:val="00711E84"/>
    <w:rsid w:val="00714288"/>
    <w:rsid w:val="00715BC1"/>
    <w:rsid w:val="00721E56"/>
    <w:rsid w:val="00730D5F"/>
    <w:rsid w:val="00730F6A"/>
    <w:rsid w:val="0074323A"/>
    <w:rsid w:val="0075664A"/>
    <w:rsid w:val="00764072"/>
    <w:rsid w:val="00765A32"/>
    <w:rsid w:val="00773EDE"/>
    <w:rsid w:val="00781062"/>
    <w:rsid w:val="00786BBE"/>
    <w:rsid w:val="00792C99"/>
    <w:rsid w:val="007B7585"/>
    <w:rsid w:val="007E0A06"/>
    <w:rsid w:val="008017A1"/>
    <w:rsid w:val="00823E8F"/>
    <w:rsid w:val="008276D9"/>
    <w:rsid w:val="00837FF8"/>
    <w:rsid w:val="008522B0"/>
    <w:rsid w:val="00860B72"/>
    <w:rsid w:val="00863609"/>
    <w:rsid w:val="00871726"/>
    <w:rsid w:val="008970DD"/>
    <w:rsid w:val="008B60A5"/>
    <w:rsid w:val="008D07BD"/>
    <w:rsid w:val="008E4F87"/>
    <w:rsid w:val="0091008F"/>
    <w:rsid w:val="00920E60"/>
    <w:rsid w:val="00931CC8"/>
    <w:rsid w:val="00945D92"/>
    <w:rsid w:val="00947F31"/>
    <w:rsid w:val="00972BEF"/>
    <w:rsid w:val="00987917"/>
    <w:rsid w:val="00997E58"/>
    <w:rsid w:val="009C4BCA"/>
    <w:rsid w:val="009C7C35"/>
    <w:rsid w:val="009E3558"/>
    <w:rsid w:val="00A004C7"/>
    <w:rsid w:val="00A059A0"/>
    <w:rsid w:val="00A14E86"/>
    <w:rsid w:val="00A1562E"/>
    <w:rsid w:val="00A447C7"/>
    <w:rsid w:val="00A57B41"/>
    <w:rsid w:val="00A840AE"/>
    <w:rsid w:val="00A9491B"/>
    <w:rsid w:val="00AB3714"/>
    <w:rsid w:val="00AC165D"/>
    <w:rsid w:val="00AD1A2A"/>
    <w:rsid w:val="00AE2E88"/>
    <w:rsid w:val="00AE6E2E"/>
    <w:rsid w:val="00B2505C"/>
    <w:rsid w:val="00B26ABA"/>
    <w:rsid w:val="00B4638D"/>
    <w:rsid w:val="00B56DB7"/>
    <w:rsid w:val="00B726FF"/>
    <w:rsid w:val="00B74DFD"/>
    <w:rsid w:val="00BA5AF7"/>
    <w:rsid w:val="00BC30A1"/>
    <w:rsid w:val="00BD3F47"/>
    <w:rsid w:val="00C02E42"/>
    <w:rsid w:val="00C10620"/>
    <w:rsid w:val="00C2557D"/>
    <w:rsid w:val="00C639C4"/>
    <w:rsid w:val="00C651BC"/>
    <w:rsid w:val="00C84E56"/>
    <w:rsid w:val="00C91C92"/>
    <w:rsid w:val="00C92A7B"/>
    <w:rsid w:val="00CA21C6"/>
    <w:rsid w:val="00CA7B3F"/>
    <w:rsid w:val="00CD0291"/>
    <w:rsid w:val="00D208A0"/>
    <w:rsid w:val="00D405A5"/>
    <w:rsid w:val="00D43221"/>
    <w:rsid w:val="00D60D9C"/>
    <w:rsid w:val="00D6321F"/>
    <w:rsid w:val="00DA5540"/>
    <w:rsid w:val="00DB41FA"/>
    <w:rsid w:val="00DC3C29"/>
    <w:rsid w:val="00DC5F05"/>
    <w:rsid w:val="00DD3DE2"/>
    <w:rsid w:val="00DE35D3"/>
    <w:rsid w:val="00DE65D3"/>
    <w:rsid w:val="00DF128E"/>
    <w:rsid w:val="00E01617"/>
    <w:rsid w:val="00E158D1"/>
    <w:rsid w:val="00E33FCC"/>
    <w:rsid w:val="00E45B33"/>
    <w:rsid w:val="00E561F3"/>
    <w:rsid w:val="00E716CF"/>
    <w:rsid w:val="00E87A34"/>
    <w:rsid w:val="00E906F6"/>
    <w:rsid w:val="00EA57F7"/>
    <w:rsid w:val="00EB1F8F"/>
    <w:rsid w:val="00EC0687"/>
    <w:rsid w:val="00EE02CE"/>
    <w:rsid w:val="00EE30F5"/>
    <w:rsid w:val="00F25352"/>
    <w:rsid w:val="00F27057"/>
    <w:rsid w:val="00F3254F"/>
    <w:rsid w:val="00F42328"/>
    <w:rsid w:val="00F5097E"/>
    <w:rsid w:val="00F764C0"/>
    <w:rsid w:val="00F843CA"/>
    <w:rsid w:val="00F92355"/>
    <w:rsid w:val="00FB1834"/>
    <w:rsid w:val="00FD06A5"/>
    <w:rsid w:val="00FE3735"/>
    <w:rsid w:val="00FE64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F668-267D-4ECC-8710-DBA2A950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 Nolu PC</cp:lastModifiedBy>
  <cp:revision>2</cp:revision>
  <dcterms:created xsi:type="dcterms:W3CDTF">2020-09-29T12:46:00Z</dcterms:created>
  <dcterms:modified xsi:type="dcterms:W3CDTF">2020-09-29T12:46:00Z</dcterms:modified>
</cp:coreProperties>
</file>